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6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tblGrid>
      <w:tr w:rsidR="00981860" w:rsidRPr="0057699C" w:rsidTr="00981860">
        <w:trPr>
          <w:trHeight w:val="417"/>
        </w:trPr>
        <w:tc>
          <w:tcPr>
            <w:tcW w:w="2448" w:type="dxa"/>
            <w:vAlign w:val="center"/>
          </w:tcPr>
          <w:p w:rsidR="00981860" w:rsidRPr="00541044" w:rsidRDefault="00981860" w:rsidP="00981860">
            <w:pPr>
              <w:spacing w:after="0"/>
              <w:jc w:val="center"/>
              <w:rPr>
                <w:rFonts w:ascii="Tahoma" w:hAnsi="Tahoma" w:cs="Tahoma"/>
                <w:b/>
              </w:rPr>
            </w:pPr>
            <w:r w:rsidRPr="00541044">
              <w:rPr>
                <w:rFonts w:ascii="Tahoma" w:hAnsi="Tahoma" w:cs="Tahoma"/>
                <w:b/>
              </w:rPr>
              <w:t>ANNEXURE -B</w:t>
            </w:r>
          </w:p>
        </w:tc>
      </w:tr>
    </w:tbl>
    <w:p w:rsidR="00541044" w:rsidRPr="00541044" w:rsidRDefault="00A93E31" w:rsidP="00541044">
      <w:pPr>
        <w:jc w:val="center"/>
        <w:rPr>
          <w:rFonts w:ascii="Tahoma" w:hAnsi="Tahoma" w:cs="Tahoma"/>
          <w:b/>
          <w:sz w:val="24"/>
          <w:szCs w:val="24"/>
          <w:u w:val="single"/>
        </w:rPr>
      </w:pPr>
      <w:r w:rsidRPr="00541044">
        <w:rPr>
          <w:rFonts w:ascii="Tahoma" w:hAnsi="Tahoma" w:cs="Tahoma"/>
          <w:b/>
          <w:sz w:val="24"/>
          <w:szCs w:val="24"/>
          <w:u w:val="single"/>
        </w:rPr>
        <w:t>BENGALURU METROPOLITAN TRANSPORT CORPORATION</w:t>
      </w:r>
    </w:p>
    <w:p w:rsidR="00A93E31" w:rsidRPr="00541044" w:rsidRDefault="00A93E31" w:rsidP="00541044">
      <w:pPr>
        <w:jc w:val="center"/>
        <w:rPr>
          <w:rFonts w:ascii="Tahoma" w:hAnsi="Tahoma" w:cs="Tahoma"/>
          <w:b/>
        </w:rPr>
      </w:pPr>
      <w:r w:rsidRPr="00541044">
        <w:rPr>
          <w:rFonts w:ascii="Tahoma" w:hAnsi="Tahoma" w:cs="Tahoma"/>
          <w:b/>
          <w:sz w:val="24"/>
          <w:szCs w:val="24"/>
          <w:u w:val="single"/>
        </w:rPr>
        <w:t>CENTRAL OFFICES: STORES AND PURCHASE DEPT: BENGALURU-027</w:t>
      </w:r>
    </w:p>
    <w:p w:rsidR="00DC73D3" w:rsidRPr="00DC73D3" w:rsidRDefault="00DC73D3" w:rsidP="00DC73D3">
      <w:pPr>
        <w:spacing w:after="0" w:line="360" w:lineRule="auto"/>
        <w:rPr>
          <w:rFonts w:ascii="Tahoma" w:hAnsi="Tahoma" w:cs="Tahoma"/>
          <w:b/>
          <w:sz w:val="24"/>
          <w:szCs w:val="24"/>
        </w:rPr>
      </w:pPr>
      <w:r w:rsidRPr="00DC73D3">
        <w:rPr>
          <w:rFonts w:ascii="Tahoma" w:hAnsi="Tahoma" w:cs="Tahoma"/>
          <w:b/>
          <w:sz w:val="24"/>
          <w:szCs w:val="24"/>
        </w:rPr>
        <w:t xml:space="preserve"> </w:t>
      </w:r>
      <w:r w:rsidR="00A93E31" w:rsidRPr="00DC73D3">
        <w:rPr>
          <w:rFonts w:ascii="Tahoma" w:hAnsi="Tahoma" w:cs="Tahoma"/>
          <w:b/>
          <w:sz w:val="24"/>
          <w:szCs w:val="24"/>
        </w:rPr>
        <w:t>Sub: Procurement of Spring Leaves</w:t>
      </w:r>
      <w:r w:rsidRPr="00DC73D3">
        <w:rPr>
          <w:rFonts w:ascii="Tahoma" w:hAnsi="Tahoma" w:cs="Tahoma"/>
          <w:b/>
          <w:sz w:val="24"/>
          <w:szCs w:val="24"/>
        </w:rPr>
        <w:t>.</w:t>
      </w:r>
    </w:p>
    <w:p w:rsidR="00A93E31" w:rsidRPr="00DC73D3" w:rsidRDefault="00CD5748" w:rsidP="00DC73D3">
      <w:pPr>
        <w:spacing w:after="0" w:line="360" w:lineRule="auto"/>
        <w:rPr>
          <w:rFonts w:ascii="Tahoma" w:hAnsi="Tahoma" w:cs="Tahoma"/>
          <w:b/>
          <w:sz w:val="24"/>
          <w:szCs w:val="24"/>
        </w:rPr>
      </w:pPr>
      <w:r w:rsidRPr="00DC73D3">
        <w:rPr>
          <w:rFonts w:ascii="Tahoma" w:hAnsi="Tahoma" w:cs="Tahoma"/>
          <w:b/>
          <w:sz w:val="24"/>
          <w:szCs w:val="24"/>
        </w:rPr>
        <w:t xml:space="preserve">Ref: Tender No. </w:t>
      </w:r>
      <w:r w:rsidR="002F4725" w:rsidRPr="002F4725">
        <w:rPr>
          <w:rFonts w:ascii="Tahoma" w:hAnsi="Tahoma" w:cs="Tahoma"/>
          <w:b/>
          <w:sz w:val="24"/>
          <w:szCs w:val="24"/>
        </w:rPr>
        <w:t>BMTC/2026-27/IND0303</w:t>
      </w:r>
      <w:r w:rsidR="002B0403" w:rsidRPr="00DC73D3">
        <w:rPr>
          <w:rFonts w:ascii="Tahoma" w:hAnsi="Tahoma" w:cs="Tahoma"/>
          <w:b/>
          <w:sz w:val="24"/>
          <w:szCs w:val="24"/>
        </w:rPr>
        <w:t>.</w:t>
      </w:r>
    </w:p>
    <w:p w:rsidR="00A93E31" w:rsidRDefault="00A93E31" w:rsidP="00981860">
      <w:pPr>
        <w:pStyle w:val="Heading7"/>
        <w:rPr>
          <w:rFonts w:ascii="Tahoma" w:hAnsi="Tahoma" w:cs="Tahoma"/>
          <w:b w:val="0"/>
          <w:color w:val="auto"/>
          <w:szCs w:val="24"/>
          <w:u w:val="single"/>
        </w:rPr>
      </w:pPr>
      <w:r w:rsidRPr="0057699C">
        <w:rPr>
          <w:rFonts w:ascii="Tahoma" w:hAnsi="Tahoma" w:cs="Tahoma"/>
          <w:b w:val="0"/>
          <w:color w:val="auto"/>
          <w:szCs w:val="24"/>
          <w:u w:val="single"/>
        </w:rPr>
        <w:t>TERMS &amp; CONDITIONS</w:t>
      </w:r>
    </w:p>
    <w:p w:rsidR="00A93E31" w:rsidRPr="00541044" w:rsidRDefault="0060060D" w:rsidP="00A93E31">
      <w:pPr>
        <w:tabs>
          <w:tab w:val="left" w:pos="3915"/>
        </w:tabs>
        <w:rPr>
          <w:sz w:val="2"/>
        </w:rPr>
      </w:pPr>
      <w:r w:rsidRPr="0060060D">
        <w:rPr>
          <w:noProof/>
        </w:rPr>
        <w:pict>
          <v:shapetype id="_x0000_t202" coordsize="21600,21600" o:spt="202" path="m,l,21600r21600,l21600,xe">
            <v:stroke joinstyle="miter"/>
            <v:path gradientshapeok="t" o:connecttype="rect"/>
          </v:shapetype>
          <v:shape id="_x0000_s1026" type="#_x0000_t202" style="position:absolute;margin-left:70.25pt;margin-top:172.5pt;width:481.5pt;height:181.05pt;z-index:251660288;mso-position-horizontal-relative:page;mso-position-vertical-relative:page;mso-width-relative:margin;v-text-anchor:middle" o:allowincell="f" filled="f" strokecolor="#622423" strokeweight="6pt">
            <v:stroke linestyle="thickThin"/>
            <v:textbox style="mso-next-textbox:#_x0000_s1026" inset="10.8pt,7.2pt,10.8pt,7.2pt">
              <w:txbxContent>
                <w:p w:rsidR="00A93E31" w:rsidRDefault="00A93E31" w:rsidP="00A93E31">
                  <w:pPr>
                    <w:jc w:val="both"/>
                    <w:rPr>
                      <w:rFonts w:ascii="Verdana" w:hAnsi="Verdana"/>
                      <w:b/>
                      <w:sz w:val="28"/>
                      <w:szCs w:val="28"/>
                      <w:u w:val="single"/>
                    </w:rPr>
                  </w:pPr>
                  <w:r>
                    <w:rPr>
                      <w:rFonts w:ascii="Verdana" w:hAnsi="Verdana"/>
                      <w:b/>
                      <w:sz w:val="28"/>
                      <w:szCs w:val="28"/>
                    </w:rPr>
                    <w:t xml:space="preserve">           </w:t>
                  </w:r>
                  <w:r>
                    <w:rPr>
                      <w:rFonts w:ascii="Verdana" w:hAnsi="Verdana"/>
                      <w:sz w:val="28"/>
                      <w:szCs w:val="28"/>
                    </w:rPr>
                    <w:t xml:space="preserve">     </w:t>
                  </w:r>
                  <w:r>
                    <w:rPr>
                      <w:rFonts w:ascii="Verdana" w:hAnsi="Verdana"/>
                      <w:b/>
                      <w:sz w:val="28"/>
                      <w:szCs w:val="28"/>
                    </w:rPr>
                    <w:t xml:space="preserve"> </w:t>
                  </w:r>
                  <w:r>
                    <w:rPr>
                      <w:rFonts w:ascii="Verdana" w:hAnsi="Verdana"/>
                      <w:b/>
                      <w:sz w:val="28"/>
                      <w:szCs w:val="28"/>
                      <w:u w:val="single"/>
                    </w:rPr>
                    <w:t>IMPORTANT NOTE TO THE BIDDERS</w:t>
                  </w:r>
                </w:p>
                <w:p w:rsidR="00A93E31" w:rsidRDefault="00A93E31" w:rsidP="00A93E31">
                  <w:pPr>
                    <w:jc w:val="both"/>
                    <w:rPr>
                      <w:rFonts w:ascii="Tahoma" w:hAnsi="Tahoma" w:cs="Tahoma"/>
                    </w:rPr>
                  </w:pPr>
                  <w:r>
                    <w:rPr>
                      <w:rFonts w:ascii="Tahoma" w:hAnsi="Tahoma" w:cs="Tahoma"/>
                    </w:rPr>
                    <w:t xml:space="preserve">In view of the modification in the KPP portal by the  Government of Karnataka, the tenderers  should invariably quote the following parameters in the KPP portal while uploading the commercial bid.  Failing which their offer will not be considered for commercial evaluation. </w:t>
                  </w:r>
                </w:p>
                <w:p w:rsidR="00A93E31" w:rsidRDefault="00A93E31" w:rsidP="00A93E31">
                  <w:pPr>
                    <w:numPr>
                      <w:ilvl w:val="1"/>
                      <w:numId w:val="2"/>
                    </w:numPr>
                    <w:spacing w:after="0" w:line="240" w:lineRule="auto"/>
                    <w:jc w:val="both"/>
                    <w:rPr>
                      <w:rFonts w:ascii="Tahoma" w:hAnsi="Tahoma" w:cs="Tahoma"/>
                    </w:rPr>
                  </w:pPr>
                  <w:r>
                    <w:rPr>
                      <w:rFonts w:ascii="Tahoma" w:hAnsi="Tahoma" w:cs="Tahoma"/>
                    </w:rPr>
                    <w:t>Basic rate</w:t>
                  </w:r>
                </w:p>
                <w:p w:rsidR="00A93E31" w:rsidRDefault="00A93E31" w:rsidP="00A93E31">
                  <w:pPr>
                    <w:numPr>
                      <w:ilvl w:val="1"/>
                      <w:numId w:val="2"/>
                    </w:numPr>
                    <w:spacing w:after="0" w:line="240" w:lineRule="auto"/>
                    <w:jc w:val="both"/>
                    <w:rPr>
                      <w:rFonts w:ascii="Tahoma" w:hAnsi="Tahoma" w:cs="Tahoma"/>
                    </w:rPr>
                  </w:pPr>
                  <w:r>
                    <w:rPr>
                      <w:rFonts w:ascii="Tahoma" w:hAnsi="Tahoma" w:cs="Tahoma"/>
                    </w:rPr>
                    <w:t>GST</w:t>
                  </w:r>
                </w:p>
                <w:p w:rsidR="00A93E31" w:rsidRDefault="00A93E31" w:rsidP="00A93E31">
                  <w:pPr>
                    <w:numPr>
                      <w:ilvl w:val="1"/>
                      <w:numId w:val="2"/>
                    </w:numPr>
                    <w:spacing w:after="0" w:line="240" w:lineRule="auto"/>
                    <w:jc w:val="both"/>
                    <w:rPr>
                      <w:rFonts w:ascii="Tahoma" w:hAnsi="Tahoma" w:cs="Tahoma"/>
                    </w:rPr>
                  </w:pPr>
                  <w:r>
                    <w:rPr>
                      <w:rFonts w:ascii="Tahoma" w:hAnsi="Tahoma" w:cs="Tahoma"/>
                    </w:rPr>
                    <w:t>End Rate</w:t>
                  </w:r>
                </w:p>
                <w:p w:rsidR="00A93E31" w:rsidRDefault="00A93E31" w:rsidP="00541044">
                  <w:pPr>
                    <w:spacing w:before="120" w:after="120"/>
                    <w:jc w:val="both"/>
                    <w:rPr>
                      <w:rFonts w:ascii="Tahoma" w:hAnsi="Tahoma" w:cs="Tahoma"/>
                    </w:rPr>
                  </w:pPr>
                  <w:r>
                    <w:rPr>
                      <w:rFonts w:ascii="Tahoma" w:hAnsi="Tahoma" w:cs="Tahoma"/>
                    </w:rPr>
                    <w:t>The Brand name, production and supply capacity, Lead time required should be mentioned in the Additional format.</w:t>
                  </w:r>
                </w:p>
              </w:txbxContent>
            </v:textbox>
            <w10:wrap type="square" anchorx="page" anchory="page"/>
          </v:shape>
        </w:pict>
      </w:r>
      <w:r w:rsidR="00A93E31">
        <w:tab/>
      </w:r>
    </w:p>
    <w:p w:rsidR="00A93E31" w:rsidRPr="00E8130C" w:rsidRDefault="00A93E31" w:rsidP="00981860">
      <w:pPr>
        <w:spacing w:after="120" w:line="360" w:lineRule="auto"/>
        <w:ind w:left="142"/>
        <w:jc w:val="both"/>
        <w:rPr>
          <w:rFonts w:ascii="Tahoma" w:hAnsi="Tahoma" w:cs="Tahoma"/>
          <w:b/>
        </w:rPr>
      </w:pPr>
      <w:r w:rsidRPr="00E8130C">
        <w:rPr>
          <w:rFonts w:ascii="Tahoma" w:hAnsi="Tahoma" w:cs="Tahoma"/>
          <w:b/>
        </w:rPr>
        <w:t>Note: All Technical documents and other documents which are required to be submitted are to be uploaded in the e- procurement portal while electronically submitting the bid. If any of the Documents as desired are not uploaded in e- portal, the Tender will be rejected.</w:t>
      </w:r>
    </w:p>
    <w:p w:rsidR="00A93E31" w:rsidRDefault="00A93E31" w:rsidP="00541044">
      <w:pPr>
        <w:pStyle w:val="Heading1"/>
        <w:numPr>
          <w:ilvl w:val="0"/>
          <w:numId w:val="1"/>
        </w:numPr>
        <w:tabs>
          <w:tab w:val="clear" w:pos="720"/>
        </w:tabs>
        <w:spacing w:line="360" w:lineRule="auto"/>
        <w:ind w:left="426" w:hanging="426"/>
        <w:jc w:val="both"/>
        <w:rPr>
          <w:rFonts w:ascii="Tahoma" w:hAnsi="Tahoma" w:cs="Tahoma"/>
          <w:sz w:val="24"/>
          <w:szCs w:val="24"/>
        </w:rPr>
      </w:pPr>
      <w:r w:rsidRPr="00932423">
        <w:rPr>
          <w:rFonts w:ascii="Tahoma" w:hAnsi="Tahoma" w:cs="Tahoma"/>
          <w:sz w:val="24"/>
          <w:szCs w:val="24"/>
          <w:u w:val="single"/>
        </w:rPr>
        <w:t>PRE-QUALIFICATION CRITERIA</w:t>
      </w:r>
      <w:r w:rsidRPr="00B74954">
        <w:rPr>
          <w:rFonts w:ascii="Tahoma" w:hAnsi="Tahoma" w:cs="Tahoma"/>
          <w:sz w:val="24"/>
          <w:szCs w:val="24"/>
        </w:rPr>
        <w:t>:</w:t>
      </w:r>
    </w:p>
    <w:p w:rsidR="00A93E31" w:rsidRPr="00981860" w:rsidRDefault="00A93E31" w:rsidP="004D5C71">
      <w:pPr>
        <w:numPr>
          <w:ilvl w:val="0"/>
          <w:numId w:val="3"/>
        </w:numPr>
        <w:tabs>
          <w:tab w:val="left" w:pos="900"/>
        </w:tabs>
        <w:spacing w:after="0"/>
        <w:ind w:hanging="873"/>
        <w:jc w:val="both"/>
        <w:rPr>
          <w:rFonts w:ascii="Tahoma" w:hAnsi="Tahoma" w:cs="Tahoma"/>
          <w:sz w:val="24"/>
          <w:szCs w:val="24"/>
        </w:rPr>
      </w:pPr>
      <w:r w:rsidRPr="00981860">
        <w:rPr>
          <w:rFonts w:ascii="Tahoma" w:hAnsi="Tahoma" w:cs="Tahoma"/>
          <w:sz w:val="24"/>
          <w:szCs w:val="24"/>
        </w:rPr>
        <w:t xml:space="preserve">Original Equipment Manufacturers      </w:t>
      </w:r>
    </w:p>
    <w:p w:rsidR="00A93E31" w:rsidRPr="00981860" w:rsidRDefault="00A93E31" w:rsidP="004D5C71">
      <w:pPr>
        <w:tabs>
          <w:tab w:val="left" w:pos="900"/>
        </w:tabs>
        <w:spacing w:after="0"/>
        <w:ind w:left="902"/>
        <w:jc w:val="both"/>
        <w:rPr>
          <w:rFonts w:ascii="Tahoma" w:hAnsi="Tahoma" w:cs="Tahoma"/>
          <w:sz w:val="24"/>
          <w:szCs w:val="24"/>
        </w:rPr>
      </w:pPr>
      <w:r w:rsidRPr="00981860">
        <w:rPr>
          <w:rFonts w:ascii="Tahoma" w:hAnsi="Tahoma" w:cs="Tahoma"/>
          <w:b/>
          <w:sz w:val="24"/>
          <w:szCs w:val="24"/>
        </w:rPr>
        <w:t>OR</w:t>
      </w:r>
    </w:p>
    <w:p w:rsidR="00A93E31" w:rsidRPr="00981860" w:rsidRDefault="00A93E31" w:rsidP="004D5C71">
      <w:pPr>
        <w:tabs>
          <w:tab w:val="left" w:pos="900"/>
        </w:tabs>
        <w:spacing w:after="0"/>
        <w:ind w:left="902"/>
        <w:jc w:val="both"/>
        <w:rPr>
          <w:rFonts w:ascii="Tahoma" w:hAnsi="Tahoma" w:cs="Tahoma"/>
          <w:sz w:val="24"/>
          <w:szCs w:val="24"/>
        </w:rPr>
      </w:pPr>
      <w:r w:rsidRPr="00981860">
        <w:rPr>
          <w:rFonts w:ascii="Tahoma" w:hAnsi="Tahoma" w:cs="Tahoma"/>
          <w:sz w:val="24"/>
          <w:szCs w:val="24"/>
        </w:rPr>
        <w:t xml:space="preserve">Suppliers to Original Equipment Manufacturers    </w:t>
      </w:r>
    </w:p>
    <w:p w:rsidR="00A93E31" w:rsidRPr="00981860" w:rsidRDefault="00A93E31" w:rsidP="004D5C71">
      <w:pPr>
        <w:tabs>
          <w:tab w:val="left" w:pos="900"/>
        </w:tabs>
        <w:spacing w:after="120"/>
        <w:ind w:left="902"/>
        <w:jc w:val="both"/>
        <w:rPr>
          <w:rFonts w:ascii="Tahoma" w:hAnsi="Tahoma" w:cs="Tahoma"/>
          <w:sz w:val="24"/>
          <w:szCs w:val="24"/>
        </w:rPr>
      </w:pPr>
      <w:r w:rsidRPr="00981860">
        <w:rPr>
          <w:rFonts w:ascii="Tahoma" w:hAnsi="Tahoma" w:cs="Tahoma"/>
          <w:b/>
          <w:sz w:val="24"/>
          <w:szCs w:val="24"/>
        </w:rPr>
        <w:t>OR</w:t>
      </w:r>
    </w:p>
    <w:p w:rsidR="00A93E31" w:rsidRPr="00981860" w:rsidRDefault="00A93E31" w:rsidP="004D5C71">
      <w:pPr>
        <w:tabs>
          <w:tab w:val="left" w:pos="900"/>
        </w:tabs>
        <w:spacing w:after="0"/>
        <w:ind w:left="902"/>
        <w:jc w:val="both"/>
        <w:rPr>
          <w:rFonts w:ascii="Tahoma" w:hAnsi="Tahoma" w:cs="Tahoma"/>
          <w:b/>
          <w:sz w:val="24"/>
          <w:szCs w:val="24"/>
        </w:rPr>
      </w:pPr>
      <w:r w:rsidRPr="00981860">
        <w:rPr>
          <w:rFonts w:ascii="Tahoma" w:hAnsi="Tahoma" w:cs="Tahoma"/>
          <w:sz w:val="24"/>
          <w:szCs w:val="24"/>
        </w:rPr>
        <w:t xml:space="preserve">ASRTU Rate Contract Holders </w:t>
      </w:r>
      <w:r w:rsidRPr="00981860">
        <w:rPr>
          <w:rFonts w:ascii="Tahoma" w:hAnsi="Tahoma" w:cs="Tahoma"/>
          <w:b/>
          <w:sz w:val="24"/>
          <w:szCs w:val="24"/>
        </w:rPr>
        <w:t xml:space="preserve">with OE status     </w:t>
      </w:r>
    </w:p>
    <w:p w:rsidR="004D5C71" w:rsidRDefault="00A93E31" w:rsidP="004D5C71">
      <w:pPr>
        <w:tabs>
          <w:tab w:val="left" w:pos="900"/>
        </w:tabs>
        <w:spacing w:after="0"/>
        <w:ind w:left="902"/>
        <w:jc w:val="both"/>
        <w:rPr>
          <w:rFonts w:ascii="Tahoma" w:hAnsi="Tahoma" w:cs="Tahoma"/>
          <w:b/>
          <w:sz w:val="24"/>
          <w:szCs w:val="24"/>
        </w:rPr>
      </w:pPr>
      <w:r w:rsidRPr="00981860">
        <w:rPr>
          <w:rFonts w:ascii="Tahoma" w:hAnsi="Tahoma" w:cs="Tahoma"/>
          <w:b/>
          <w:sz w:val="24"/>
          <w:szCs w:val="24"/>
        </w:rPr>
        <w:t>OR</w:t>
      </w:r>
    </w:p>
    <w:p w:rsidR="004D5C71" w:rsidRDefault="00A93E31" w:rsidP="004D5C71">
      <w:pPr>
        <w:tabs>
          <w:tab w:val="left" w:pos="900"/>
        </w:tabs>
        <w:spacing w:after="120" w:line="360" w:lineRule="auto"/>
        <w:ind w:left="902"/>
        <w:jc w:val="both"/>
        <w:rPr>
          <w:rFonts w:ascii="Tahoma" w:hAnsi="Tahoma" w:cs="Tahoma"/>
          <w:sz w:val="24"/>
          <w:szCs w:val="24"/>
        </w:rPr>
      </w:pPr>
      <w:r w:rsidRPr="00981860">
        <w:rPr>
          <w:rFonts w:ascii="Tahoma" w:hAnsi="Tahoma" w:cs="Tahoma"/>
          <w:sz w:val="24"/>
          <w:szCs w:val="24"/>
        </w:rPr>
        <w:t>Manufacturers with a minimum Annual Average Turnover of Rs. 20.00 Crores during the precedi</w:t>
      </w:r>
      <w:r w:rsidR="002F4725">
        <w:rPr>
          <w:rFonts w:ascii="Tahoma" w:hAnsi="Tahoma" w:cs="Tahoma"/>
          <w:sz w:val="24"/>
          <w:szCs w:val="24"/>
        </w:rPr>
        <w:t xml:space="preserve">ng three continuous years i.e., 2022-23, </w:t>
      </w:r>
      <w:r w:rsidR="002F4725" w:rsidRPr="00981860">
        <w:rPr>
          <w:rFonts w:ascii="Tahoma" w:hAnsi="Tahoma" w:cs="Tahoma"/>
          <w:sz w:val="24"/>
          <w:szCs w:val="24"/>
        </w:rPr>
        <w:t>202</w:t>
      </w:r>
      <w:r w:rsidR="002F4725">
        <w:rPr>
          <w:rFonts w:ascii="Tahoma" w:hAnsi="Tahoma" w:cs="Tahoma"/>
          <w:sz w:val="24"/>
          <w:szCs w:val="24"/>
        </w:rPr>
        <w:t xml:space="preserve">3-24 </w:t>
      </w:r>
      <w:r w:rsidR="002B0403">
        <w:rPr>
          <w:rFonts w:ascii="Tahoma" w:hAnsi="Tahoma" w:cs="Tahoma"/>
          <w:sz w:val="24"/>
          <w:szCs w:val="24"/>
        </w:rPr>
        <w:t>&amp; 202</w:t>
      </w:r>
      <w:r w:rsidR="002F4725">
        <w:rPr>
          <w:rFonts w:ascii="Tahoma" w:hAnsi="Tahoma" w:cs="Tahoma"/>
          <w:sz w:val="24"/>
          <w:szCs w:val="24"/>
        </w:rPr>
        <w:t>4</w:t>
      </w:r>
      <w:r w:rsidR="002B0403">
        <w:rPr>
          <w:rFonts w:ascii="Tahoma" w:hAnsi="Tahoma" w:cs="Tahoma"/>
          <w:sz w:val="24"/>
          <w:szCs w:val="24"/>
        </w:rPr>
        <w:t>-2</w:t>
      </w:r>
      <w:r w:rsidR="002F4725">
        <w:rPr>
          <w:rFonts w:ascii="Tahoma" w:hAnsi="Tahoma" w:cs="Tahoma"/>
          <w:sz w:val="24"/>
          <w:szCs w:val="24"/>
        </w:rPr>
        <w:t>5</w:t>
      </w:r>
      <w:r w:rsidRPr="00981860">
        <w:rPr>
          <w:rFonts w:ascii="Tahoma" w:hAnsi="Tahoma" w:cs="Tahoma"/>
          <w:sz w:val="24"/>
          <w:szCs w:val="24"/>
        </w:rPr>
        <w:t xml:space="preserve"> are eligible to participate in the tender.</w:t>
      </w:r>
    </w:p>
    <w:p w:rsidR="004D5C71" w:rsidRDefault="00981860" w:rsidP="004D5C71">
      <w:pPr>
        <w:pStyle w:val="Heading1"/>
        <w:numPr>
          <w:ilvl w:val="0"/>
          <w:numId w:val="1"/>
        </w:numPr>
        <w:tabs>
          <w:tab w:val="clear" w:pos="720"/>
        </w:tabs>
        <w:spacing w:line="360" w:lineRule="auto"/>
        <w:ind w:left="426" w:hanging="426"/>
        <w:jc w:val="both"/>
        <w:rPr>
          <w:rFonts w:ascii="Tahoma" w:hAnsi="Tahoma" w:cs="Tahoma"/>
          <w:sz w:val="24"/>
          <w:szCs w:val="24"/>
        </w:rPr>
      </w:pPr>
      <w:r w:rsidRPr="004D5C71">
        <w:rPr>
          <w:rFonts w:ascii="Tahoma" w:hAnsi="Tahoma" w:cs="Tahoma"/>
          <w:b w:val="0"/>
          <w:sz w:val="24"/>
          <w:szCs w:val="24"/>
        </w:rPr>
        <w:t>The tenderer should undertake to supply the ordered quantity as per the delivery schedule provided.</w:t>
      </w:r>
    </w:p>
    <w:p w:rsidR="004D5C71" w:rsidRDefault="00A93E31" w:rsidP="004D5C71">
      <w:pPr>
        <w:pStyle w:val="Heading1"/>
        <w:numPr>
          <w:ilvl w:val="0"/>
          <w:numId w:val="1"/>
        </w:numPr>
        <w:tabs>
          <w:tab w:val="clear" w:pos="720"/>
        </w:tabs>
        <w:spacing w:line="360" w:lineRule="auto"/>
        <w:ind w:left="426" w:hanging="426"/>
        <w:jc w:val="both"/>
        <w:rPr>
          <w:rFonts w:ascii="Tahoma" w:hAnsi="Tahoma" w:cs="Tahoma"/>
          <w:sz w:val="24"/>
          <w:szCs w:val="24"/>
        </w:rPr>
      </w:pPr>
      <w:r w:rsidRPr="006F0E5B">
        <w:rPr>
          <w:rFonts w:ascii="Tahoma" w:hAnsi="Tahoma" w:cs="Tahoma"/>
          <w:b w:val="0"/>
          <w:sz w:val="24"/>
          <w:szCs w:val="24"/>
        </w:rPr>
        <w:t>The tenderer must fulfil all the statutory requirements.</w:t>
      </w:r>
    </w:p>
    <w:p w:rsidR="004D5C71" w:rsidRDefault="004D5C71" w:rsidP="004D5C71">
      <w:pPr>
        <w:tabs>
          <w:tab w:val="left" w:pos="900"/>
        </w:tabs>
        <w:spacing w:after="0" w:line="360" w:lineRule="auto"/>
        <w:ind w:left="902"/>
        <w:jc w:val="both"/>
        <w:rPr>
          <w:rFonts w:ascii="Tahoma" w:hAnsi="Tahoma" w:cs="Tahoma"/>
          <w:sz w:val="24"/>
          <w:szCs w:val="24"/>
        </w:rPr>
      </w:pPr>
    </w:p>
    <w:p w:rsidR="00A93E31" w:rsidRPr="006F0E5B" w:rsidRDefault="00A93E31" w:rsidP="004D5C71">
      <w:pPr>
        <w:pStyle w:val="Heading1"/>
        <w:numPr>
          <w:ilvl w:val="0"/>
          <w:numId w:val="1"/>
        </w:numPr>
        <w:tabs>
          <w:tab w:val="clear" w:pos="720"/>
        </w:tabs>
        <w:spacing w:line="360" w:lineRule="auto"/>
        <w:ind w:left="426" w:hanging="426"/>
        <w:jc w:val="both"/>
        <w:rPr>
          <w:rFonts w:ascii="Tahoma" w:hAnsi="Tahoma" w:cs="Tahoma"/>
          <w:b w:val="0"/>
          <w:sz w:val="24"/>
          <w:szCs w:val="24"/>
        </w:rPr>
      </w:pPr>
      <w:r w:rsidRPr="006F0E5B">
        <w:rPr>
          <w:rFonts w:ascii="Tahoma" w:hAnsi="Tahoma" w:cs="Tahoma"/>
          <w:b w:val="0"/>
          <w:sz w:val="24"/>
          <w:szCs w:val="24"/>
        </w:rPr>
        <w:lastRenderedPageBreak/>
        <w:t xml:space="preserve">Tenderer who have been blacklisted by any of the Government </w:t>
      </w:r>
      <w:r w:rsidR="00981860" w:rsidRPr="006F0E5B">
        <w:rPr>
          <w:rFonts w:ascii="Tahoma" w:hAnsi="Tahoma" w:cs="Tahoma"/>
          <w:b w:val="0"/>
          <w:sz w:val="24"/>
          <w:szCs w:val="24"/>
        </w:rPr>
        <w:t>Organization</w:t>
      </w:r>
      <w:r w:rsidRPr="006F0E5B">
        <w:rPr>
          <w:rFonts w:ascii="Tahoma" w:hAnsi="Tahoma" w:cs="Tahoma"/>
          <w:b w:val="0"/>
          <w:sz w:val="24"/>
          <w:szCs w:val="24"/>
        </w:rPr>
        <w:t xml:space="preserve"> / public supplies undertaking for breach of contract shall not be considered.</w:t>
      </w:r>
    </w:p>
    <w:p w:rsidR="00A93E31" w:rsidRPr="006F0E5B" w:rsidRDefault="00A93E31" w:rsidP="00846A01">
      <w:pPr>
        <w:pStyle w:val="Heading1"/>
        <w:numPr>
          <w:ilvl w:val="0"/>
          <w:numId w:val="1"/>
        </w:numPr>
        <w:tabs>
          <w:tab w:val="clear" w:pos="720"/>
        </w:tabs>
        <w:spacing w:before="120" w:after="120" w:line="360" w:lineRule="auto"/>
        <w:ind w:left="425" w:hanging="425"/>
        <w:jc w:val="both"/>
        <w:rPr>
          <w:rFonts w:ascii="Tahoma" w:hAnsi="Tahoma" w:cs="Tahoma"/>
          <w:b w:val="0"/>
          <w:sz w:val="24"/>
          <w:szCs w:val="24"/>
        </w:rPr>
      </w:pPr>
      <w:r w:rsidRPr="006F0E5B">
        <w:rPr>
          <w:rFonts w:ascii="Tahoma" w:hAnsi="Tahoma" w:cs="Tahoma"/>
          <w:b w:val="0"/>
          <w:sz w:val="24"/>
          <w:szCs w:val="24"/>
        </w:rPr>
        <w:t>If the supply and quality performance are not satisfactory in respect of previous supplies, the offer of such firm will be disqualified.</w:t>
      </w:r>
    </w:p>
    <w:p w:rsidR="00A93E31" w:rsidRPr="00541044" w:rsidRDefault="00A93E31" w:rsidP="00846A01">
      <w:pPr>
        <w:pStyle w:val="Heading1"/>
        <w:numPr>
          <w:ilvl w:val="0"/>
          <w:numId w:val="1"/>
        </w:numPr>
        <w:tabs>
          <w:tab w:val="clear" w:pos="720"/>
        </w:tabs>
        <w:spacing w:before="120" w:after="120" w:line="360" w:lineRule="auto"/>
        <w:ind w:left="425" w:hanging="425"/>
        <w:jc w:val="both"/>
        <w:rPr>
          <w:rFonts w:ascii="Tahoma" w:hAnsi="Tahoma" w:cs="Tahoma"/>
          <w:b w:val="0"/>
          <w:sz w:val="24"/>
          <w:szCs w:val="24"/>
        </w:rPr>
      </w:pPr>
      <w:r w:rsidRPr="00EF4EC9">
        <w:rPr>
          <w:rFonts w:ascii="Tahoma" w:hAnsi="Tahoma" w:cs="Tahoma"/>
          <w:b w:val="0"/>
          <w:sz w:val="24"/>
          <w:szCs w:val="24"/>
        </w:rPr>
        <w:t>Any bidder from a country which shares a land border with India will be eligible to bid in the tender only if the bidder is registered with the Competent Authority (as detailed at Annexure-B2). In this regard, a c</w:t>
      </w:r>
      <w:r w:rsidRPr="00541044">
        <w:rPr>
          <w:rFonts w:ascii="Tahoma" w:hAnsi="Tahoma" w:cs="Tahoma"/>
          <w:b w:val="0"/>
          <w:sz w:val="24"/>
          <w:szCs w:val="24"/>
        </w:rPr>
        <w:t xml:space="preserve">ompliance certificate/ declaration to be submitted by the bidder </w:t>
      </w:r>
      <w:r w:rsidRPr="00EF4EC9">
        <w:rPr>
          <w:rFonts w:ascii="Tahoma" w:hAnsi="Tahoma" w:cs="Tahoma"/>
          <w:b w:val="0"/>
          <w:sz w:val="24"/>
          <w:szCs w:val="24"/>
        </w:rPr>
        <w:t xml:space="preserve">on Rs. 20/- &amp; above stamp Paper </w:t>
      </w:r>
      <w:r w:rsidRPr="00541044">
        <w:rPr>
          <w:rFonts w:ascii="Tahoma" w:hAnsi="Tahoma" w:cs="Tahoma"/>
          <w:b w:val="0"/>
          <w:sz w:val="24"/>
          <w:szCs w:val="24"/>
        </w:rPr>
        <w:t>as per the format at Declaration-III (regarding restrictions on public procurements from bidders of such country/ countries which shares a Land Border with India.)</w:t>
      </w:r>
    </w:p>
    <w:p w:rsidR="00A93E31" w:rsidRPr="00000DBD" w:rsidRDefault="00A93E31" w:rsidP="00846A01">
      <w:pPr>
        <w:pStyle w:val="Heading1"/>
        <w:numPr>
          <w:ilvl w:val="0"/>
          <w:numId w:val="1"/>
        </w:numPr>
        <w:tabs>
          <w:tab w:val="clear" w:pos="720"/>
        </w:tabs>
        <w:spacing w:before="120" w:after="120" w:line="360" w:lineRule="auto"/>
        <w:ind w:left="425" w:hanging="425"/>
        <w:jc w:val="both"/>
        <w:rPr>
          <w:rFonts w:ascii="Tahoma" w:hAnsi="Tahoma" w:cs="Tahoma"/>
          <w:sz w:val="24"/>
          <w:szCs w:val="24"/>
          <w:u w:val="single"/>
        </w:rPr>
      </w:pPr>
      <w:r w:rsidRPr="00B85C02">
        <w:rPr>
          <w:rFonts w:ascii="Tahoma" w:hAnsi="Tahoma" w:cs="Tahoma"/>
          <w:sz w:val="24"/>
          <w:szCs w:val="24"/>
        </w:rPr>
        <w:t>EVALUATION CRITERIA</w:t>
      </w:r>
      <w:r w:rsidRPr="00B85C02">
        <w:rPr>
          <w:rFonts w:ascii="Tahoma" w:hAnsi="Tahoma" w:cs="Tahoma"/>
          <w:b w:val="0"/>
          <w:sz w:val="24"/>
          <w:szCs w:val="24"/>
        </w:rPr>
        <w:t xml:space="preserve">: </w:t>
      </w:r>
      <w:r w:rsidRPr="001F4944">
        <w:rPr>
          <w:rFonts w:ascii="Tahoma" w:hAnsi="Tahoma" w:cs="Tahoma"/>
          <w:b w:val="0"/>
          <w:sz w:val="24"/>
          <w:szCs w:val="24"/>
        </w:rPr>
        <w:t>Based on the Item</w:t>
      </w:r>
      <w:r>
        <w:rPr>
          <w:rFonts w:ascii="Tahoma" w:hAnsi="Tahoma" w:cs="Tahoma"/>
          <w:b w:val="0"/>
          <w:sz w:val="24"/>
          <w:szCs w:val="24"/>
        </w:rPr>
        <w:t xml:space="preserve"> </w:t>
      </w:r>
      <w:r w:rsidRPr="001F4944">
        <w:rPr>
          <w:rFonts w:ascii="Tahoma" w:hAnsi="Tahoma" w:cs="Tahoma"/>
          <w:b w:val="0"/>
          <w:sz w:val="24"/>
          <w:szCs w:val="24"/>
        </w:rPr>
        <w:t xml:space="preserve">wise lowest </w:t>
      </w:r>
      <w:r>
        <w:rPr>
          <w:rFonts w:ascii="Tahoma" w:hAnsi="Tahoma" w:cs="Tahoma"/>
          <w:b w:val="0"/>
          <w:sz w:val="24"/>
          <w:szCs w:val="24"/>
        </w:rPr>
        <w:t>price,</w:t>
      </w:r>
      <w:r w:rsidRPr="001F4944">
        <w:rPr>
          <w:rFonts w:ascii="Tahoma" w:hAnsi="Tahoma" w:cs="Tahoma"/>
          <w:b w:val="0"/>
          <w:sz w:val="24"/>
          <w:szCs w:val="24"/>
        </w:rPr>
        <w:t xml:space="preserve"> subject to fulfilling the pre-qualification criteria.</w:t>
      </w:r>
    </w:p>
    <w:p w:rsidR="00A93E31" w:rsidRPr="00B85C02" w:rsidRDefault="00A93E31" w:rsidP="00541044">
      <w:pPr>
        <w:pStyle w:val="Heading1"/>
        <w:numPr>
          <w:ilvl w:val="0"/>
          <w:numId w:val="1"/>
        </w:numPr>
        <w:tabs>
          <w:tab w:val="clear" w:pos="720"/>
        </w:tabs>
        <w:spacing w:after="120" w:line="360" w:lineRule="auto"/>
        <w:ind w:left="425" w:hanging="425"/>
        <w:jc w:val="both"/>
        <w:rPr>
          <w:rFonts w:ascii="Tahoma" w:hAnsi="Tahoma" w:cs="Tahoma"/>
          <w:sz w:val="24"/>
          <w:szCs w:val="24"/>
          <w:u w:val="single"/>
        </w:rPr>
      </w:pPr>
      <w:r w:rsidRPr="00B85C02">
        <w:rPr>
          <w:rFonts w:ascii="Tahoma" w:hAnsi="Tahoma" w:cs="Tahoma"/>
          <w:b w:val="0"/>
        </w:rPr>
        <w:t xml:space="preserve"> </w:t>
      </w:r>
      <w:r w:rsidRPr="00B85C02">
        <w:rPr>
          <w:rFonts w:ascii="Tahoma" w:hAnsi="Tahoma" w:cs="Tahoma"/>
          <w:sz w:val="24"/>
          <w:szCs w:val="24"/>
          <w:u w:val="single"/>
        </w:rPr>
        <w:t>Supply Capacity :</w:t>
      </w:r>
    </w:p>
    <w:p w:rsidR="00A93E31" w:rsidRPr="00541044" w:rsidRDefault="00A93E31" w:rsidP="00846A01">
      <w:pPr>
        <w:pStyle w:val="Heading1"/>
        <w:spacing w:before="120" w:after="120" w:line="360" w:lineRule="auto"/>
        <w:ind w:left="425"/>
        <w:jc w:val="both"/>
        <w:rPr>
          <w:rFonts w:ascii="Tahoma" w:hAnsi="Tahoma" w:cs="Tahoma"/>
          <w:b w:val="0"/>
          <w:sz w:val="24"/>
          <w:szCs w:val="24"/>
        </w:rPr>
      </w:pPr>
      <w:r w:rsidRPr="007C77E2">
        <w:rPr>
          <w:rFonts w:ascii="Tahoma" w:hAnsi="Tahoma" w:cs="Tahoma"/>
          <w:b w:val="0"/>
          <w:sz w:val="24"/>
          <w:szCs w:val="24"/>
        </w:rPr>
        <w:t xml:space="preserve">The monthly offered capacity for different types of Spring Leaves e.g. Spring Leaves required for Tata/Leyland/Eicher vehicles, Weweller vehicles, BS-III/IV/V vehicles, MIDI/Jn Nurm vehicles, 12 Mtr vehicles or any other new model  vehicles which may inducted in future should be at least equal or  more than the monthly required quantity. </w:t>
      </w:r>
      <w:r>
        <w:rPr>
          <w:rFonts w:ascii="Tahoma" w:hAnsi="Tahoma" w:cs="Tahoma"/>
          <w:b w:val="0"/>
          <w:sz w:val="24"/>
          <w:szCs w:val="24"/>
        </w:rPr>
        <w:t>Other</w:t>
      </w:r>
      <w:r w:rsidRPr="007C77E2">
        <w:rPr>
          <w:rFonts w:ascii="Tahoma" w:hAnsi="Tahoma" w:cs="Tahoma"/>
          <w:b w:val="0"/>
          <w:sz w:val="24"/>
          <w:szCs w:val="24"/>
        </w:rPr>
        <w:t>wise offers of such firm will not be considered for evaluation.</w:t>
      </w:r>
    </w:p>
    <w:p w:rsidR="00A93E31" w:rsidRPr="007C77E2" w:rsidRDefault="00A93E31" w:rsidP="00541044">
      <w:pPr>
        <w:pStyle w:val="Heading1"/>
        <w:numPr>
          <w:ilvl w:val="0"/>
          <w:numId w:val="1"/>
        </w:numPr>
        <w:tabs>
          <w:tab w:val="clear" w:pos="720"/>
        </w:tabs>
        <w:spacing w:line="360" w:lineRule="auto"/>
        <w:ind w:left="426" w:hanging="426"/>
        <w:jc w:val="both"/>
        <w:rPr>
          <w:rFonts w:ascii="Tahoma" w:hAnsi="Tahoma" w:cs="Tahoma"/>
          <w:sz w:val="24"/>
          <w:szCs w:val="24"/>
          <w:u w:val="single"/>
        </w:rPr>
      </w:pPr>
      <w:r w:rsidRPr="007C77E2">
        <w:rPr>
          <w:rFonts w:ascii="Tahoma" w:hAnsi="Tahoma" w:cs="Tahoma"/>
          <w:sz w:val="24"/>
          <w:szCs w:val="24"/>
          <w:u w:val="single"/>
        </w:rPr>
        <w:t>Specification</w:t>
      </w:r>
    </w:p>
    <w:p w:rsidR="00A93E31" w:rsidRPr="00952B26" w:rsidRDefault="00A93E31" w:rsidP="00A73D54">
      <w:pPr>
        <w:pStyle w:val="ListParagraph"/>
        <w:numPr>
          <w:ilvl w:val="0"/>
          <w:numId w:val="4"/>
        </w:numPr>
        <w:spacing w:line="360" w:lineRule="auto"/>
        <w:rPr>
          <w:rFonts w:ascii="Verdana" w:hAnsi="Verdana" w:cs="Tahoma"/>
        </w:rPr>
      </w:pPr>
      <w:r w:rsidRPr="00952B26">
        <w:rPr>
          <w:rFonts w:ascii="Verdana" w:hAnsi="Verdana" w:cs="Tahoma"/>
        </w:rPr>
        <w:t>Leyland BS -4 MIDI &amp; Eicher Spring Leaves :</w:t>
      </w:r>
    </w:p>
    <w:p w:rsidR="00A93E31" w:rsidRPr="00952B26" w:rsidRDefault="00A93E31" w:rsidP="004D5C71">
      <w:pPr>
        <w:pStyle w:val="ListParagraph"/>
        <w:spacing w:after="0" w:line="360" w:lineRule="auto"/>
        <w:ind w:left="788"/>
        <w:contextualSpacing w:val="0"/>
        <w:rPr>
          <w:rFonts w:ascii="Verdana" w:hAnsi="Verdana" w:cs="Tahoma"/>
          <w:sz w:val="10"/>
        </w:rPr>
      </w:pPr>
      <w:r w:rsidRPr="00952B26">
        <w:rPr>
          <w:rFonts w:ascii="Verdana" w:hAnsi="Verdana" w:cs="Tahoma"/>
        </w:rPr>
        <w:t xml:space="preserve">IS 1135 (1995) reaffirmed 2006 </w:t>
      </w:r>
    </w:p>
    <w:p w:rsidR="00A93E31" w:rsidRPr="00952B26" w:rsidRDefault="00A93E31" w:rsidP="00A73D54">
      <w:pPr>
        <w:pStyle w:val="ListParagraph"/>
        <w:numPr>
          <w:ilvl w:val="0"/>
          <w:numId w:val="4"/>
        </w:numPr>
        <w:spacing w:line="360" w:lineRule="auto"/>
        <w:rPr>
          <w:rFonts w:ascii="Verdana" w:hAnsi="Verdana" w:cs="Tahoma"/>
        </w:rPr>
      </w:pPr>
      <w:r w:rsidRPr="00952B26">
        <w:rPr>
          <w:rFonts w:ascii="Verdana" w:hAnsi="Verdana" w:cs="Tahoma"/>
        </w:rPr>
        <w:t>Tata/Leyland/Tata Cummins Sp</w:t>
      </w:r>
      <w:r>
        <w:rPr>
          <w:rFonts w:ascii="Verdana" w:hAnsi="Verdana" w:cs="Tahoma"/>
        </w:rPr>
        <w:t>r</w:t>
      </w:r>
      <w:r w:rsidRPr="00952B26">
        <w:rPr>
          <w:rFonts w:ascii="Verdana" w:hAnsi="Verdana" w:cs="Tahoma"/>
        </w:rPr>
        <w:t>ing Leaves :</w:t>
      </w:r>
    </w:p>
    <w:p w:rsidR="00A93E31" w:rsidRPr="00952B26" w:rsidRDefault="00A93E31" w:rsidP="004D5C71">
      <w:pPr>
        <w:pStyle w:val="ListParagraph"/>
        <w:spacing w:after="0" w:line="360" w:lineRule="auto"/>
        <w:ind w:left="788"/>
        <w:contextualSpacing w:val="0"/>
        <w:rPr>
          <w:rFonts w:ascii="Verdana" w:hAnsi="Verdana" w:cs="Tahoma"/>
          <w:sz w:val="10"/>
        </w:rPr>
      </w:pPr>
      <w:r w:rsidRPr="00952B26">
        <w:rPr>
          <w:rFonts w:ascii="Verdana" w:hAnsi="Verdana" w:cs="Tahoma"/>
        </w:rPr>
        <w:t>AS : 100/1 :82 JULY 2015</w:t>
      </w:r>
    </w:p>
    <w:p w:rsidR="00A93E31" w:rsidRPr="00952B26" w:rsidRDefault="00A93E31" w:rsidP="00A73D54">
      <w:pPr>
        <w:pStyle w:val="ListParagraph"/>
        <w:numPr>
          <w:ilvl w:val="0"/>
          <w:numId w:val="4"/>
        </w:numPr>
        <w:spacing w:line="360" w:lineRule="auto"/>
        <w:rPr>
          <w:rFonts w:ascii="Verdana" w:hAnsi="Verdana" w:cs="Tahoma"/>
        </w:rPr>
      </w:pPr>
      <w:r w:rsidRPr="00952B26">
        <w:rPr>
          <w:rFonts w:ascii="Verdana" w:hAnsi="Verdana" w:cs="Tahoma"/>
        </w:rPr>
        <w:t>Centre Bolt Type Spring Leaves for  Leyland :</w:t>
      </w:r>
    </w:p>
    <w:p w:rsidR="00A93E31" w:rsidRPr="00952B26" w:rsidRDefault="00A93E31" w:rsidP="00A73D54">
      <w:pPr>
        <w:pStyle w:val="ListParagraph"/>
        <w:spacing w:line="360" w:lineRule="auto"/>
        <w:ind w:left="786"/>
        <w:rPr>
          <w:rFonts w:ascii="Verdana" w:hAnsi="Verdana" w:cs="Tahoma"/>
        </w:rPr>
      </w:pPr>
      <w:r w:rsidRPr="00952B26">
        <w:rPr>
          <w:rFonts w:ascii="Verdana" w:hAnsi="Verdana" w:cs="Tahoma"/>
        </w:rPr>
        <w:t>AS : 250/1 :82 JULY 2015</w:t>
      </w:r>
    </w:p>
    <w:p w:rsidR="00A93E31" w:rsidRPr="00952B26" w:rsidRDefault="00A93E31" w:rsidP="00A73D54">
      <w:pPr>
        <w:pStyle w:val="ListParagraph"/>
        <w:numPr>
          <w:ilvl w:val="0"/>
          <w:numId w:val="4"/>
        </w:numPr>
        <w:spacing w:line="360" w:lineRule="auto"/>
        <w:rPr>
          <w:rFonts w:ascii="Verdana" w:hAnsi="Verdana" w:cs="Tahoma"/>
        </w:rPr>
      </w:pPr>
      <w:r w:rsidRPr="00952B26">
        <w:rPr>
          <w:rFonts w:ascii="Verdana" w:hAnsi="Verdana" w:cs="Tahoma"/>
        </w:rPr>
        <w:t>Weweller Spring Leaves Leyland:</w:t>
      </w:r>
    </w:p>
    <w:p w:rsidR="00A93E31" w:rsidRPr="00952B26" w:rsidRDefault="00A93E31" w:rsidP="00A73D54">
      <w:pPr>
        <w:pStyle w:val="ListParagraph"/>
        <w:spacing w:line="360" w:lineRule="auto"/>
        <w:ind w:left="786"/>
        <w:rPr>
          <w:rFonts w:ascii="Verdana" w:hAnsi="Verdana" w:cs="Tahoma"/>
        </w:rPr>
      </w:pPr>
      <w:r w:rsidRPr="00952B26">
        <w:rPr>
          <w:rFonts w:ascii="Verdana" w:hAnsi="Verdana" w:cs="Tahoma"/>
        </w:rPr>
        <w:t>AS : 321:82:JULY 2015</w:t>
      </w:r>
    </w:p>
    <w:p w:rsidR="00A93E31" w:rsidRPr="00952B26" w:rsidRDefault="00A93E31" w:rsidP="00A73D54">
      <w:pPr>
        <w:pStyle w:val="ListParagraph"/>
        <w:numPr>
          <w:ilvl w:val="0"/>
          <w:numId w:val="4"/>
        </w:numPr>
        <w:spacing w:line="360" w:lineRule="auto"/>
        <w:rPr>
          <w:rFonts w:ascii="Verdana" w:hAnsi="Verdana" w:cs="Tahoma"/>
        </w:rPr>
      </w:pPr>
      <w:r w:rsidRPr="00952B26">
        <w:rPr>
          <w:rFonts w:ascii="Verdana" w:hAnsi="Verdana" w:cs="Tahoma"/>
        </w:rPr>
        <w:t>Weweller Spring Leaves Tata:</w:t>
      </w:r>
    </w:p>
    <w:p w:rsidR="00A73D54" w:rsidRPr="00952B26" w:rsidRDefault="00A93E31" w:rsidP="004D5C71">
      <w:pPr>
        <w:pStyle w:val="ListParagraph"/>
        <w:spacing w:line="360" w:lineRule="auto"/>
        <w:ind w:left="786"/>
        <w:rPr>
          <w:rFonts w:ascii="Verdana" w:hAnsi="Verdana" w:cs="Tahoma"/>
        </w:rPr>
      </w:pPr>
      <w:r w:rsidRPr="00952B26">
        <w:rPr>
          <w:rFonts w:ascii="Verdana" w:hAnsi="Verdana" w:cs="Tahoma"/>
        </w:rPr>
        <w:t>AS : 403:82:JULY 2015</w:t>
      </w:r>
    </w:p>
    <w:p w:rsidR="00A93E31" w:rsidRPr="00952B26" w:rsidRDefault="00A93E31" w:rsidP="00846A01">
      <w:pPr>
        <w:pStyle w:val="ListParagraph"/>
        <w:numPr>
          <w:ilvl w:val="0"/>
          <w:numId w:val="4"/>
        </w:numPr>
        <w:rPr>
          <w:rFonts w:ascii="Verdana" w:hAnsi="Verdana" w:cs="Tahoma"/>
        </w:rPr>
      </w:pPr>
      <w:r w:rsidRPr="00952B26">
        <w:rPr>
          <w:rFonts w:ascii="Verdana" w:hAnsi="Verdana" w:cs="Tahoma"/>
        </w:rPr>
        <w:t>Centre Bolt &amp; Nut for Leyland:</w:t>
      </w:r>
    </w:p>
    <w:p w:rsidR="00846A01" w:rsidRDefault="00A93E31" w:rsidP="00A93E31">
      <w:pPr>
        <w:pStyle w:val="ListParagraph"/>
        <w:ind w:left="786"/>
        <w:rPr>
          <w:rFonts w:ascii="Verdana" w:hAnsi="Verdana" w:cs="Tahoma"/>
        </w:rPr>
      </w:pPr>
      <w:r w:rsidRPr="00952B26">
        <w:rPr>
          <w:rFonts w:ascii="Verdana" w:hAnsi="Verdana" w:cs="Tahoma"/>
        </w:rPr>
        <w:t>AS : 271:65:JUNE  2003</w:t>
      </w:r>
    </w:p>
    <w:p w:rsidR="00A93E31" w:rsidRPr="00952B26" w:rsidRDefault="00A93E31" w:rsidP="00846A01">
      <w:pPr>
        <w:pStyle w:val="ListParagraph"/>
        <w:numPr>
          <w:ilvl w:val="0"/>
          <w:numId w:val="4"/>
        </w:numPr>
        <w:spacing w:after="0"/>
        <w:rPr>
          <w:rFonts w:ascii="Verdana" w:hAnsi="Verdana" w:cs="Tahoma"/>
        </w:rPr>
      </w:pPr>
      <w:r>
        <w:rPr>
          <w:rFonts w:ascii="Verdana" w:hAnsi="Verdana" w:cs="Tahoma"/>
        </w:rPr>
        <w:t>C</w:t>
      </w:r>
      <w:r w:rsidRPr="00952B26">
        <w:rPr>
          <w:rFonts w:ascii="Verdana" w:hAnsi="Verdana" w:cs="Tahoma"/>
        </w:rPr>
        <w:t>entre Bolt &amp; Nut for TATA:</w:t>
      </w:r>
    </w:p>
    <w:p w:rsidR="00A93E31" w:rsidRPr="00952B26" w:rsidRDefault="00A93E31" w:rsidP="00846A01">
      <w:pPr>
        <w:ind w:left="786"/>
        <w:rPr>
          <w:rFonts w:ascii="Verdana" w:hAnsi="Verdana" w:cs="Tahoma"/>
        </w:rPr>
      </w:pPr>
      <w:r w:rsidRPr="00952B26">
        <w:rPr>
          <w:rFonts w:ascii="Verdana" w:hAnsi="Verdana" w:cs="Tahoma"/>
        </w:rPr>
        <w:t>AS : 168:65:JUNE  2003</w:t>
      </w:r>
    </w:p>
    <w:p w:rsidR="00A93E31" w:rsidRPr="00952B26" w:rsidRDefault="004D5C71" w:rsidP="004D5C71">
      <w:pPr>
        <w:rPr>
          <w:rFonts w:ascii="Verdana" w:hAnsi="Verdana" w:cs="Tahoma"/>
          <w:b/>
        </w:rPr>
      </w:pPr>
      <w:r>
        <w:rPr>
          <w:rFonts w:ascii="Verdana" w:hAnsi="Verdana" w:cs="Tahoma"/>
          <w:b/>
        </w:rPr>
        <w:lastRenderedPageBreak/>
        <w:t xml:space="preserve">                        </w:t>
      </w:r>
      <w:r w:rsidR="00A93E31" w:rsidRPr="00952B26">
        <w:rPr>
          <w:rFonts w:ascii="Verdana" w:hAnsi="Verdana" w:cs="Tahoma"/>
          <w:b/>
        </w:rPr>
        <w:t>OR</w:t>
      </w:r>
    </w:p>
    <w:p w:rsidR="00A93E31" w:rsidRDefault="00A93E31" w:rsidP="00A93E31">
      <w:pPr>
        <w:spacing w:before="120" w:after="240"/>
        <w:ind w:right="900"/>
        <w:rPr>
          <w:rFonts w:ascii="Tahoma" w:hAnsi="Tahoma" w:cs="Tahoma"/>
          <w:b/>
        </w:rPr>
      </w:pPr>
      <w:r>
        <w:rPr>
          <w:rFonts w:ascii="Verdana" w:hAnsi="Verdana" w:cs="Tahoma"/>
          <w:b/>
        </w:rPr>
        <w:t xml:space="preserve">     </w:t>
      </w:r>
      <w:r w:rsidRPr="00952B26">
        <w:rPr>
          <w:rFonts w:ascii="Verdana" w:hAnsi="Verdana" w:cs="Tahoma"/>
          <w:b/>
        </w:rPr>
        <w:t>As per latest ASRTU specification</w:t>
      </w:r>
      <w:r>
        <w:rPr>
          <w:rFonts w:ascii="Verdana" w:hAnsi="Verdana" w:cs="Tahoma"/>
          <w:b/>
        </w:rPr>
        <w:t>s</w:t>
      </w:r>
      <w:r w:rsidRPr="005F6F6A">
        <w:rPr>
          <w:rFonts w:ascii="Tahoma" w:hAnsi="Tahoma" w:cs="Tahoma"/>
          <w:b/>
        </w:rPr>
        <w:t>.</w:t>
      </w:r>
    </w:p>
    <w:p w:rsidR="00846A01" w:rsidRPr="00A73D54" w:rsidRDefault="00A93E31" w:rsidP="00A73D54">
      <w:pPr>
        <w:pStyle w:val="Heading1"/>
        <w:keepNext w:val="0"/>
        <w:numPr>
          <w:ilvl w:val="0"/>
          <w:numId w:val="1"/>
        </w:numPr>
        <w:spacing w:before="120" w:after="240" w:line="360" w:lineRule="auto"/>
        <w:ind w:right="62"/>
        <w:jc w:val="both"/>
        <w:rPr>
          <w:rFonts w:ascii="Tahoma" w:hAnsi="Tahoma" w:cs="Tahoma"/>
          <w:b w:val="0"/>
          <w:sz w:val="24"/>
          <w:szCs w:val="24"/>
        </w:rPr>
      </w:pPr>
      <w:r w:rsidRPr="00A73D54">
        <w:rPr>
          <w:rFonts w:ascii="Tahoma" w:hAnsi="Tahoma" w:cs="Tahoma"/>
          <w:b w:val="0"/>
          <w:sz w:val="24"/>
          <w:szCs w:val="24"/>
        </w:rPr>
        <w:t>The tender is invited on weight basis and the quantity of Spring leaves indicated in the Additional format of tender document is approximate. The outstanding quantity of spring leaves may be adjusted to different size of spring leaves till the completion of tendered/purchase order quantity.</w:t>
      </w:r>
    </w:p>
    <w:p w:rsidR="00846A01" w:rsidRPr="00A73D54" w:rsidRDefault="00A93E31" w:rsidP="00846A01">
      <w:pPr>
        <w:pStyle w:val="Heading1"/>
        <w:keepNext w:val="0"/>
        <w:numPr>
          <w:ilvl w:val="0"/>
          <w:numId w:val="1"/>
        </w:numPr>
        <w:spacing w:before="120" w:after="240" w:line="360" w:lineRule="auto"/>
        <w:ind w:right="62"/>
        <w:jc w:val="both"/>
        <w:rPr>
          <w:rFonts w:ascii="Tahoma" w:hAnsi="Tahoma" w:cs="Tahoma"/>
          <w:b w:val="0"/>
          <w:sz w:val="24"/>
          <w:szCs w:val="24"/>
        </w:rPr>
      </w:pPr>
      <w:r w:rsidRPr="00A73D54">
        <w:rPr>
          <w:rFonts w:ascii="Tahoma" w:hAnsi="Tahoma" w:cs="Tahoma"/>
          <w:b w:val="0"/>
          <w:sz w:val="24"/>
          <w:szCs w:val="24"/>
        </w:rPr>
        <w:t>Warranty &amp; Replacement of defective materials: Free replacement against any materials and manufacturing defects.</w:t>
      </w:r>
    </w:p>
    <w:p w:rsidR="00846A01" w:rsidRPr="00A73D54" w:rsidRDefault="00A93E31" w:rsidP="00846A01">
      <w:pPr>
        <w:pStyle w:val="Heading1"/>
        <w:keepNext w:val="0"/>
        <w:numPr>
          <w:ilvl w:val="0"/>
          <w:numId w:val="1"/>
        </w:numPr>
        <w:spacing w:before="120" w:after="240" w:line="360" w:lineRule="auto"/>
        <w:ind w:right="62"/>
        <w:jc w:val="both"/>
        <w:rPr>
          <w:rFonts w:ascii="Tahoma" w:hAnsi="Tahoma" w:cs="Tahoma"/>
          <w:b w:val="0"/>
          <w:sz w:val="24"/>
          <w:szCs w:val="24"/>
        </w:rPr>
      </w:pPr>
      <w:r w:rsidRPr="00A73D54">
        <w:rPr>
          <w:rFonts w:ascii="Tahoma" w:hAnsi="Tahoma" w:cs="Tahoma"/>
          <w:b w:val="0"/>
          <w:sz w:val="24"/>
          <w:szCs w:val="24"/>
        </w:rPr>
        <w:t>Tender Processing Fee:  As charged by KP procurement Portal (to be paid through E-payment mode only).</w:t>
      </w:r>
    </w:p>
    <w:p w:rsidR="00A93E31" w:rsidRPr="00A73D54" w:rsidRDefault="004D5C71" w:rsidP="00846A01">
      <w:pPr>
        <w:pStyle w:val="Heading1"/>
        <w:keepNext w:val="0"/>
        <w:numPr>
          <w:ilvl w:val="0"/>
          <w:numId w:val="1"/>
        </w:numPr>
        <w:spacing w:before="120" w:after="240" w:line="360" w:lineRule="auto"/>
        <w:ind w:right="62"/>
        <w:jc w:val="both"/>
        <w:rPr>
          <w:rFonts w:ascii="Tahoma" w:hAnsi="Tahoma" w:cs="Tahoma"/>
          <w:b w:val="0"/>
          <w:sz w:val="24"/>
          <w:szCs w:val="24"/>
        </w:rPr>
      </w:pPr>
      <w:r>
        <w:rPr>
          <w:rFonts w:ascii="Tahoma" w:hAnsi="Tahoma" w:cs="Tahoma"/>
          <w:b w:val="0"/>
          <w:sz w:val="24"/>
          <w:szCs w:val="24"/>
        </w:rPr>
        <w:t>Earnest Money Deposit: Rs.2</w:t>
      </w:r>
      <w:r w:rsidR="00A93E31" w:rsidRPr="00A73D54">
        <w:rPr>
          <w:rFonts w:ascii="Tahoma" w:hAnsi="Tahoma" w:cs="Tahoma"/>
          <w:b w:val="0"/>
          <w:sz w:val="24"/>
          <w:szCs w:val="24"/>
        </w:rPr>
        <w:t>0,000 to be paid in the e-payment mode only.</w:t>
      </w:r>
    </w:p>
    <w:p w:rsidR="00A93E31" w:rsidRPr="00A73D54" w:rsidRDefault="00A93E31" w:rsidP="00A73D54">
      <w:pPr>
        <w:pStyle w:val="Heading1"/>
        <w:keepNext w:val="0"/>
        <w:numPr>
          <w:ilvl w:val="0"/>
          <w:numId w:val="1"/>
        </w:numPr>
        <w:spacing w:before="120" w:after="240" w:line="360" w:lineRule="auto"/>
        <w:ind w:right="62"/>
        <w:jc w:val="both"/>
        <w:rPr>
          <w:rFonts w:ascii="Tahoma" w:hAnsi="Tahoma" w:cs="Tahoma"/>
          <w:b w:val="0"/>
          <w:sz w:val="24"/>
          <w:szCs w:val="24"/>
        </w:rPr>
      </w:pPr>
      <w:r w:rsidRPr="00A73D54">
        <w:rPr>
          <w:rFonts w:ascii="Tahoma" w:hAnsi="Tahoma" w:cs="Tahoma"/>
          <w:b w:val="0"/>
          <w:sz w:val="24"/>
          <w:szCs w:val="24"/>
        </w:rPr>
        <w:t xml:space="preserve">As per the Government of Karnataka Notification issued vide No: FD/130/EXP-12/2015 DT. 08.09.2015, “Micro &amp; Small Enterprises registered  with NSIC under a single point vendor registration scheme,  are exempted from the payment of </w:t>
      </w:r>
      <w:r w:rsidR="00084877" w:rsidRPr="00A73D54">
        <w:rPr>
          <w:rFonts w:ascii="Tahoma" w:hAnsi="Tahoma" w:cs="Tahoma"/>
          <w:b w:val="0"/>
          <w:sz w:val="24"/>
          <w:szCs w:val="24"/>
        </w:rPr>
        <w:t>EMD</w:t>
      </w:r>
      <w:r w:rsidRPr="00A73D54">
        <w:rPr>
          <w:rFonts w:ascii="Tahoma" w:hAnsi="Tahoma" w:cs="Tahoma"/>
          <w:b w:val="0"/>
          <w:sz w:val="24"/>
          <w:szCs w:val="24"/>
        </w:rPr>
        <w:t xml:space="preserve">”.  Bidders, who wants to avail this facility, should enclose the copy of NSIC certificate. (As per Govt. of Karnataka Notification no. FD/295/EXP-122019 Dtd: 26.03.2019, the exemption from payment of </w:t>
      </w:r>
      <w:r w:rsidR="00084877" w:rsidRPr="00A73D54">
        <w:rPr>
          <w:rFonts w:ascii="Tahoma" w:hAnsi="Tahoma" w:cs="Tahoma"/>
          <w:b w:val="0"/>
          <w:sz w:val="24"/>
          <w:szCs w:val="24"/>
        </w:rPr>
        <w:t>EMD</w:t>
      </w:r>
      <w:r w:rsidRPr="00A73D54">
        <w:rPr>
          <w:rFonts w:ascii="Tahoma" w:hAnsi="Tahoma" w:cs="Tahoma"/>
          <w:b w:val="0"/>
          <w:sz w:val="24"/>
          <w:szCs w:val="24"/>
        </w:rPr>
        <w:t xml:space="preserve"> is applicable only for procurement of goods).</w:t>
      </w:r>
    </w:p>
    <w:p w:rsidR="00A93E31" w:rsidRDefault="00A93E31" w:rsidP="004D5C71">
      <w:pPr>
        <w:pStyle w:val="Heading1"/>
        <w:keepNext w:val="0"/>
        <w:numPr>
          <w:ilvl w:val="0"/>
          <w:numId w:val="1"/>
        </w:numPr>
        <w:spacing w:before="120" w:after="120" w:line="360" w:lineRule="auto"/>
        <w:ind w:right="62"/>
        <w:jc w:val="both"/>
        <w:rPr>
          <w:rFonts w:ascii="Tahoma" w:hAnsi="Tahoma" w:cs="Tahoma"/>
          <w:b w:val="0"/>
          <w:sz w:val="24"/>
          <w:szCs w:val="24"/>
        </w:rPr>
      </w:pPr>
      <w:r>
        <w:rPr>
          <w:rFonts w:ascii="Tahoma" w:hAnsi="Tahoma" w:cs="Tahoma"/>
          <w:b w:val="0"/>
          <w:sz w:val="24"/>
          <w:szCs w:val="24"/>
        </w:rPr>
        <w:t>Security Deposit: 5</w:t>
      </w:r>
      <w:r w:rsidRPr="00AA292A">
        <w:rPr>
          <w:rFonts w:ascii="Tahoma" w:hAnsi="Tahoma" w:cs="Tahoma"/>
          <w:b w:val="0"/>
          <w:sz w:val="24"/>
          <w:szCs w:val="24"/>
        </w:rPr>
        <w:t>% of the Value of the Purchase Order.</w:t>
      </w:r>
    </w:p>
    <w:p w:rsidR="00A93E31" w:rsidRDefault="00A93E31" w:rsidP="004D5C71">
      <w:pPr>
        <w:pStyle w:val="Heading1"/>
        <w:keepNext w:val="0"/>
        <w:numPr>
          <w:ilvl w:val="0"/>
          <w:numId w:val="1"/>
        </w:numPr>
        <w:spacing w:before="120" w:after="120" w:line="360" w:lineRule="auto"/>
        <w:ind w:right="62"/>
        <w:jc w:val="both"/>
        <w:rPr>
          <w:rFonts w:ascii="Tahoma" w:hAnsi="Tahoma" w:cs="Tahoma"/>
          <w:b w:val="0"/>
          <w:sz w:val="24"/>
          <w:szCs w:val="24"/>
        </w:rPr>
      </w:pPr>
      <w:r w:rsidRPr="00AA292A">
        <w:rPr>
          <w:rFonts w:ascii="Tahoma" w:hAnsi="Tahoma" w:cs="Tahoma"/>
          <w:b w:val="0"/>
          <w:sz w:val="24"/>
          <w:szCs w:val="24"/>
        </w:rPr>
        <w:t xml:space="preserve">Last date and time for submission of tender documents through </w:t>
      </w:r>
      <w:r>
        <w:rPr>
          <w:rFonts w:ascii="Tahoma" w:hAnsi="Tahoma" w:cs="Tahoma"/>
          <w:b w:val="0"/>
          <w:sz w:val="24"/>
          <w:szCs w:val="24"/>
        </w:rPr>
        <w:t>KPP</w:t>
      </w:r>
      <w:r w:rsidRPr="00AA292A">
        <w:rPr>
          <w:rFonts w:ascii="Tahoma" w:hAnsi="Tahoma" w:cs="Tahoma"/>
          <w:b w:val="0"/>
          <w:sz w:val="24"/>
          <w:szCs w:val="24"/>
        </w:rPr>
        <w:t xml:space="preserve">-procurement portal: </w:t>
      </w:r>
      <w:r>
        <w:rPr>
          <w:rFonts w:ascii="Tahoma" w:hAnsi="Tahoma" w:cs="Tahoma"/>
          <w:b w:val="0"/>
          <w:sz w:val="24"/>
          <w:szCs w:val="24"/>
        </w:rPr>
        <w:t>Dt.</w:t>
      </w:r>
      <w:r w:rsidR="00B858E5">
        <w:rPr>
          <w:rFonts w:ascii="Tahoma" w:hAnsi="Tahoma" w:cs="Tahoma"/>
          <w:b w:val="0"/>
          <w:sz w:val="24"/>
          <w:szCs w:val="24"/>
        </w:rPr>
        <w:t>06</w:t>
      </w:r>
      <w:r w:rsidR="00A73D54">
        <w:rPr>
          <w:rFonts w:ascii="Tahoma" w:hAnsi="Tahoma" w:cs="Tahoma"/>
          <w:b w:val="0"/>
          <w:sz w:val="24"/>
          <w:szCs w:val="24"/>
        </w:rPr>
        <w:t>.</w:t>
      </w:r>
      <w:r w:rsidR="00B858E5">
        <w:rPr>
          <w:rFonts w:ascii="Tahoma" w:hAnsi="Tahoma" w:cs="Tahoma"/>
          <w:b w:val="0"/>
          <w:sz w:val="24"/>
          <w:szCs w:val="24"/>
        </w:rPr>
        <w:t>07</w:t>
      </w:r>
      <w:r>
        <w:rPr>
          <w:rFonts w:ascii="Tahoma" w:hAnsi="Tahoma" w:cs="Tahoma"/>
          <w:b w:val="0"/>
          <w:sz w:val="24"/>
          <w:szCs w:val="24"/>
        </w:rPr>
        <w:t>.202</w:t>
      </w:r>
      <w:r w:rsidR="002F4725">
        <w:rPr>
          <w:rFonts w:ascii="Tahoma" w:hAnsi="Tahoma" w:cs="Tahoma"/>
          <w:b w:val="0"/>
          <w:sz w:val="24"/>
          <w:szCs w:val="24"/>
        </w:rPr>
        <w:t>6</w:t>
      </w:r>
      <w:r>
        <w:rPr>
          <w:rFonts w:ascii="Tahoma" w:hAnsi="Tahoma" w:cs="Tahoma"/>
          <w:b w:val="0"/>
          <w:sz w:val="24"/>
          <w:szCs w:val="24"/>
        </w:rPr>
        <w:t>, time 17-0</w:t>
      </w:r>
      <w:r w:rsidRPr="00AA292A">
        <w:rPr>
          <w:rFonts w:ascii="Tahoma" w:hAnsi="Tahoma" w:cs="Tahoma"/>
          <w:b w:val="0"/>
          <w:sz w:val="24"/>
          <w:szCs w:val="24"/>
        </w:rPr>
        <w:t>0 Hrs.</w:t>
      </w:r>
    </w:p>
    <w:p w:rsidR="00A93E31" w:rsidRDefault="00A93E31" w:rsidP="004D5C71">
      <w:pPr>
        <w:pStyle w:val="Heading1"/>
        <w:keepNext w:val="0"/>
        <w:numPr>
          <w:ilvl w:val="0"/>
          <w:numId w:val="1"/>
        </w:numPr>
        <w:spacing w:before="120" w:after="120" w:line="360" w:lineRule="auto"/>
        <w:ind w:right="62"/>
        <w:jc w:val="both"/>
        <w:rPr>
          <w:rFonts w:ascii="Tahoma" w:hAnsi="Tahoma" w:cs="Tahoma"/>
          <w:b w:val="0"/>
          <w:sz w:val="24"/>
          <w:szCs w:val="24"/>
        </w:rPr>
      </w:pPr>
      <w:r w:rsidRPr="00AA292A">
        <w:rPr>
          <w:rFonts w:ascii="Tahoma" w:hAnsi="Tahoma" w:cs="Tahoma"/>
          <w:b w:val="0"/>
          <w:sz w:val="24"/>
          <w:szCs w:val="24"/>
        </w:rPr>
        <w:t>Opening of pre qualification offers: Dt.</w:t>
      </w:r>
      <w:r w:rsidR="00B858E5">
        <w:rPr>
          <w:rFonts w:ascii="Tahoma" w:hAnsi="Tahoma" w:cs="Tahoma"/>
          <w:b w:val="0"/>
          <w:sz w:val="24"/>
          <w:szCs w:val="24"/>
        </w:rPr>
        <w:t>08</w:t>
      </w:r>
      <w:r w:rsidR="00A73D54">
        <w:rPr>
          <w:rFonts w:ascii="Tahoma" w:hAnsi="Tahoma" w:cs="Tahoma"/>
          <w:b w:val="0"/>
          <w:sz w:val="24"/>
          <w:szCs w:val="24"/>
        </w:rPr>
        <w:t>.</w:t>
      </w:r>
      <w:r w:rsidR="002F4725">
        <w:rPr>
          <w:rFonts w:ascii="Tahoma" w:hAnsi="Tahoma" w:cs="Tahoma"/>
          <w:b w:val="0"/>
          <w:sz w:val="24"/>
          <w:szCs w:val="24"/>
        </w:rPr>
        <w:t>07</w:t>
      </w:r>
      <w:r>
        <w:rPr>
          <w:rFonts w:ascii="Tahoma" w:hAnsi="Tahoma" w:cs="Tahoma"/>
          <w:b w:val="0"/>
          <w:sz w:val="24"/>
          <w:szCs w:val="24"/>
        </w:rPr>
        <w:t>.202</w:t>
      </w:r>
      <w:r w:rsidR="002F4725">
        <w:rPr>
          <w:rFonts w:ascii="Tahoma" w:hAnsi="Tahoma" w:cs="Tahoma"/>
          <w:b w:val="0"/>
          <w:sz w:val="24"/>
          <w:szCs w:val="24"/>
        </w:rPr>
        <w:t>6</w:t>
      </w:r>
      <w:r>
        <w:rPr>
          <w:rFonts w:ascii="Tahoma" w:hAnsi="Tahoma" w:cs="Tahoma"/>
          <w:b w:val="0"/>
          <w:sz w:val="24"/>
          <w:szCs w:val="24"/>
        </w:rPr>
        <w:t>,</w:t>
      </w:r>
      <w:r w:rsidRPr="00AA292A">
        <w:rPr>
          <w:rFonts w:ascii="Tahoma" w:hAnsi="Tahoma" w:cs="Tahoma"/>
          <w:b w:val="0"/>
          <w:sz w:val="24"/>
          <w:szCs w:val="24"/>
        </w:rPr>
        <w:t xml:space="preserve"> time 14-30 Hrs.</w:t>
      </w:r>
    </w:p>
    <w:p w:rsidR="00A93E31" w:rsidRDefault="00A93E31" w:rsidP="004D5C71">
      <w:pPr>
        <w:pStyle w:val="Heading1"/>
        <w:keepNext w:val="0"/>
        <w:numPr>
          <w:ilvl w:val="0"/>
          <w:numId w:val="1"/>
        </w:numPr>
        <w:spacing w:before="120" w:after="120" w:line="360" w:lineRule="auto"/>
        <w:ind w:right="62"/>
        <w:jc w:val="both"/>
        <w:rPr>
          <w:rFonts w:ascii="Tahoma" w:hAnsi="Tahoma" w:cs="Tahoma"/>
          <w:b w:val="0"/>
          <w:sz w:val="24"/>
          <w:szCs w:val="24"/>
        </w:rPr>
      </w:pPr>
      <w:r w:rsidRPr="00AA292A">
        <w:rPr>
          <w:rFonts w:ascii="Tahoma" w:hAnsi="Tahoma" w:cs="Tahoma"/>
          <w:b w:val="0"/>
          <w:sz w:val="24"/>
          <w:szCs w:val="24"/>
        </w:rPr>
        <w:t xml:space="preserve">Opening of </w:t>
      </w:r>
      <w:r>
        <w:rPr>
          <w:rFonts w:ascii="Tahoma" w:hAnsi="Tahoma" w:cs="Tahoma"/>
          <w:b w:val="0"/>
          <w:sz w:val="24"/>
          <w:szCs w:val="24"/>
        </w:rPr>
        <w:t>Tentative</w:t>
      </w:r>
      <w:r w:rsidRPr="00AA292A">
        <w:rPr>
          <w:rFonts w:ascii="Tahoma" w:hAnsi="Tahoma" w:cs="Tahoma"/>
          <w:b w:val="0"/>
          <w:sz w:val="24"/>
          <w:szCs w:val="24"/>
        </w:rPr>
        <w:t xml:space="preserve"> commercial offers: Dt.</w:t>
      </w:r>
      <w:r w:rsidR="00276156">
        <w:rPr>
          <w:rFonts w:ascii="Tahoma" w:hAnsi="Tahoma" w:cs="Tahoma"/>
          <w:b w:val="0"/>
          <w:sz w:val="24"/>
          <w:szCs w:val="24"/>
        </w:rPr>
        <w:t xml:space="preserve"> </w:t>
      </w:r>
      <w:r w:rsidR="00B858E5">
        <w:rPr>
          <w:rFonts w:ascii="Tahoma" w:hAnsi="Tahoma" w:cs="Tahoma"/>
          <w:b w:val="0"/>
          <w:sz w:val="24"/>
          <w:szCs w:val="24"/>
        </w:rPr>
        <w:t>09</w:t>
      </w:r>
      <w:r w:rsidR="008848C3">
        <w:rPr>
          <w:rFonts w:ascii="Tahoma" w:hAnsi="Tahoma" w:cs="Tahoma"/>
          <w:b w:val="0"/>
          <w:sz w:val="24"/>
          <w:szCs w:val="24"/>
        </w:rPr>
        <w:t>.</w:t>
      </w:r>
      <w:r w:rsidR="002F4725">
        <w:rPr>
          <w:rFonts w:ascii="Tahoma" w:hAnsi="Tahoma" w:cs="Tahoma"/>
          <w:b w:val="0"/>
          <w:sz w:val="24"/>
          <w:szCs w:val="24"/>
        </w:rPr>
        <w:t>07</w:t>
      </w:r>
      <w:r>
        <w:rPr>
          <w:rFonts w:ascii="Tahoma" w:hAnsi="Tahoma" w:cs="Tahoma"/>
          <w:b w:val="0"/>
          <w:sz w:val="24"/>
          <w:szCs w:val="24"/>
        </w:rPr>
        <w:t>.202</w:t>
      </w:r>
      <w:r w:rsidR="002F4725">
        <w:rPr>
          <w:rFonts w:ascii="Tahoma" w:hAnsi="Tahoma" w:cs="Tahoma"/>
          <w:b w:val="0"/>
          <w:sz w:val="24"/>
          <w:szCs w:val="24"/>
        </w:rPr>
        <w:t>6</w:t>
      </w:r>
      <w:r>
        <w:rPr>
          <w:rFonts w:ascii="Tahoma" w:hAnsi="Tahoma" w:cs="Tahoma"/>
          <w:b w:val="0"/>
          <w:sz w:val="24"/>
          <w:szCs w:val="24"/>
        </w:rPr>
        <w:t>, time 1</w:t>
      </w:r>
      <w:r w:rsidR="005F7CDC">
        <w:rPr>
          <w:rFonts w:ascii="Tahoma" w:hAnsi="Tahoma" w:cs="Tahoma"/>
          <w:b w:val="0"/>
          <w:sz w:val="24"/>
          <w:szCs w:val="24"/>
        </w:rPr>
        <w:t>4-3</w:t>
      </w:r>
      <w:r w:rsidRPr="00AA292A">
        <w:rPr>
          <w:rFonts w:ascii="Tahoma" w:hAnsi="Tahoma" w:cs="Tahoma"/>
          <w:b w:val="0"/>
          <w:sz w:val="24"/>
          <w:szCs w:val="24"/>
        </w:rPr>
        <w:t>0 Hrs.</w:t>
      </w:r>
    </w:p>
    <w:p w:rsidR="004D5C71" w:rsidRDefault="00A93E31" w:rsidP="004D5C71">
      <w:pPr>
        <w:pStyle w:val="Heading1"/>
        <w:keepNext w:val="0"/>
        <w:numPr>
          <w:ilvl w:val="0"/>
          <w:numId w:val="1"/>
        </w:numPr>
        <w:spacing w:before="120" w:after="120" w:line="360" w:lineRule="auto"/>
        <w:ind w:right="62"/>
        <w:jc w:val="both"/>
        <w:rPr>
          <w:rFonts w:ascii="Tahoma" w:hAnsi="Tahoma" w:cs="Tahoma"/>
          <w:b w:val="0"/>
          <w:sz w:val="24"/>
          <w:szCs w:val="24"/>
        </w:rPr>
      </w:pPr>
      <w:r w:rsidRPr="004D5C71">
        <w:rPr>
          <w:rFonts w:ascii="Tahoma" w:hAnsi="Tahoma" w:cs="Tahoma"/>
          <w:b w:val="0"/>
          <w:sz w:val="24"/>
          <w:szCs w:val="24"/>
        </w:rPr>
        <w:t>Other Standard Terms and Conditions are as per Tender documents.</w:t>
      </w:r>
    </w:p>
    <w:p w:rsidR="004D5C71" w:rsidRDefault="004D5C71" w:rsidP="004D5C71"/>
    <w:p w:rsidR="004D5C71" w:rsidRPr="004D5C71" w:rsidRDefault="004D5C71" w:rsidP="004D5C71"/>
    <w:p w:rsidR="00A93E31" w:rsidRPr="00A54319" w:rsidRDefault="00A93E31" w:rsidP="00A93E31">
      <w:pPr>
        <w:ind w:left="5040" w:firstLine="180"/>
        <w:jc w:val="center"/>
        <w:rPr>
          <w:rFonts w:ascii="Tahoma" w:hAnsi="Tahoma" w:cs="Tahoma"/>
        </w:rPr>
      </w:pPr>
      <w:r w:rsidRPr="00A54319">
        <w:rPr>
          <w:rFonts w:ascii="Tahoma" w:hAnsi="Tahoma" w:cs="Tahoma"/>
        </w:rPr>
        <w:t>CONTROLLER OF STORES AND         PURCHASES</w:t>
      </w:r>
    </w:p>
    <w:p w:rsidR="00CF2F1A" w:rsidRDefault="00A93E31" w:rsidP="004D5C71">
      <w:pPr>
        <w:ind w:left="2880"/>
      </w:pPr>
      <w:r w:rsidRPr="00A54319">
        <w:rPr>
          <w:rFonts w:ascii="Tahoma" w:hAnsi="Tahoma" w:cs="Tahoma"/>
        </w:rPr>
        <w:t xml:space="preserve">                               </w:t>
      </w:r>
      <w:r>
        <w:rPr>
          <w:rFonts w:ascii="Tahoma" w:hAnsi="Tahoma" w:cs="Tahoma"/>
        </w:rPr>
        <w:t xml:space="preserve">  </w:t>
      </w:r>
      <w:r w:rsidR="00451CC5">
        <w:rPr>
          <w:rFonts w:ascii="Tahoma" w:hAnsi="Tahoma" w:cs="Tahoma"/>
        </w:rPr>
        <w:t xml:space="preserve">      </w:t>
      </w:r>
      <w:r>
        <w:rPr>
          <w:rFonts w:ascii="Tahoma" w:hAnsi="Tahoma" w:cs="Tahoma"/>
        </w:rPr>
        <w:t xml:space="preserve"> </w:t>
      </w:r>
      <w:r w:rsidRPr="00A54319">
        <w:rPr>
          <w:rFonts w:ascii="Tahoma" w:hAnsi="Tahoma" w:cs="Tahoma"/>
        </w:rPr>
        <w:t xml:space="preserve"> [TENDER INVITING AUTHORITY]</w:t>
      </w:r>
    </w:p>
    <w:sectPr w:rsidR="00CF2F1A" w:rsidSect="004D5C71">
      <w:pgSz w:w="11909" w:h="16834" w:code="9"/>
      <w:pgMar w:top="1276" w:right="1008" w:bottom="851"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8D1" w:rsidRDefault="000A38D1" w:rsidP="00981860">
      <w:pPr>
        <w:spacing w:after="0" w:line="240" w:lineRule="auto"/>
      </w:pPr>
      <w:r>
        <w:separator/>
      </w:r>
    </w:p>
  </w:endnote>
  <w:endnote w:type="continuationSeparator" w:id="1">
    <w:p w:rsidR="000A38D1" w:rsidRDefault="000A38D1" w:rsidP="009818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8D1" w:rsidRDefault="000A38D1" w:rsidP="00981860">
      <w:pPr>
        <w:spacing w:after="0" w:line="240" w:lineRule="auto"/>
      </w:pPr>
      <w:r>
        <w:separator/>
      </w:r>
    </w:p>
  </w:footnote>
  <w:footnote w:type="continuationSeparator" w:id="1">
    <w:p w:rsidR="000A38D1" w:rsidRDefault="000A38D1" w:rsidP="009818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23443"/>
    <w:multiLevelType w:val="hybridMultilevel"/>
    <w:tmpl w:val="685C31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FB6057A"/>
    <w:multiLevelType w:val="hybridMultilevel"/>
    <w:tmpl w:val="9ABCA902"/>
    <w:lvl w:ilvl="0" w:tplc="04090019">
      <w:start w:val="1"/>
      <w:numFmt w:val="lowerLetter"/>
      <w:lvlText w:val="%1."/>
      <w:lvlJc w:val="left"/>
      <w:pPr>
        <w:ind w:left="786" w:hanging="360"/>
      </w:pPr>
      <w:rPr>
        <w:b w:val="0"/>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FE701F"/>
    <w:multiLevelType w:val="multilevel"/>
    <w:tmpl w:val="B7BC30EE"/>
    <w:lvl w:ilvl="0">
      <w:start w:val="1"/>
      <w:numFmt w:val="decimal"/>
      <w:lvlText w:val="%1. "/>
      <w:lvlJc w:val="left"/>
      <w:pPr>
        <w:tabs>
          <w:tab w:val="num" w:pos="720"/>
        </w:tabs>
        <w:ind w:left="720" w:hanging="720"/>
      </w:pPr>
      <w:rPr>
        <w:b w:val="0"/>
        <w:sz w:val="24"/>
        <w:szCs w:val="24"/>
      </w:rPr>
    </w:lvl>
    <w:lvl w:ilvl="1">
      <w:start w:val="1"/>
      <w:numFmt w:val="lowerRoman"/>
      <w:lvlText w:val="%2)"/>
      <w:lvlJc w:val="left"/>
      <w:pPr>
        <w:tabs>
          <w:tab w:val="num" w:pos="1440"/>
        </w:tabs>
        <w:ind w:left="1440" w:hanging="720"/>
      </w:pPr>
    </w:lvl>
    <w:lvl w:ilvl="2">
      <w:start w:val="1"/>
      <w:numFmt w:val="lowerLetter"/>
      <w:lvlText w:val="%3)"/>
      <w:lvlJc w:val="left"/>
      <w:pPr>
        <w:tabs>
          <w:tab w:val="num" w:pos="1080"/>
        </w:tabs>
        <w:ind w:left="1008" w:hanging="288"/>
      </w:pPr>
    </w:lvl>
    <w:lvl w:ilvl="3">
      <w:start w:val="1"/>
      <w:numFmt w:val="decimal"/>
      <w:lvlText w:val="(%4)"/>
      <w:lvlJc w:val="left"/>
      <w:pPr>
        <w:tabs>
          <w:tab w:val="num" w:pos="180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88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3ED4030F"/>
    <w:multiLevelType w:val="multilevel"/>
    <w:tmpl w:val="AA8665B8"/>
    <w:lvl w:ilvl="0">
      <w:start w:val="1"/>
      <w:numFmt w:val="decimal"/>
      <w:lvlText w:val="%1)"/>
      <w:lvlJc w:val="left"/>
      <w:pPr>
        <w:ind w:left="360" w:hanging="360"/>
      </w:pPr>
      <w:rPr>
        <w:rFonts w:ascii="Verdana" w:hAnsi="Verdana" w:hint="default"/>
        <w:b w:val="0"/>
        <w:bCs/>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A93E31"/>
    <w:rsid w:val="00084877"/>
    <w:rsid w:val="000A38D1"/>
    <w:rsid w:val="000E5D9D"/>
    <w:rsid w:val="00276156"/>
    <w:rsid w:val="002B0403"/>
    <w:rsid w:val="002E7102"/>
    <w:rsid w:val="002F4725"/>
    <w:rsid w:val="0038510B"/>
    <w:rsid w:val="00451CC5"/>
    <w:rsid w:val="004C7537"/>
    <w:rsid w:val="004D5C71"/>
    <w:rsid w:val="0050219C"/>
    <w:rsid w:val="00541044"/>
    <w:rsid w:val="005F76F2"/>
    <w:rsid w:val="005F7CDC"/>
    <w:rsid w:val="0060060D"/>
    <w:rsid w:val="006760BB"/>
    <w:rsid w:val="00846A01"/>
    <w:rsid w:val="008848C3"/>
    <w:rsid w:val="008A1EF1"/>
    <w:rsid w:val="00913967"/>
    <w:rsid w:val="00937436"/>
    <w:rsid w:val="00981860"/>
    <w:rsid w:val="00A73D54"/>
    <w:rsid w:val="00A93E31"/>
    <w:rsid w:val="00B858E5"/>
    <w:rsid w:val="00BA3122"/>
    <w:rsid w:val="00BA6BC0"/>
    <w:rsid w:val="00CD5748"/>
    <w:rsid w:val="00CF2F1A"/>
    <w:rsid w:val="00DC73D3"/>
    <w:rsid w:val="00DE200C"/>
    <w:rsid w:val="00E326F5"/>
    <w:rsid w:val="00E33C1A"/>
    <w:rsid w:val="00F53B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19C"/>
  </w:style>
  <w:style w:type="paragraph" w:styleId="Heading1">
    <w:name w:val="heading 1"/>
    <w:basedOn w:val="Normal"/>
    <w:next w:val="Normal"/>
    <w:link w:val="Heading1Char"/>
    <w:qFormat/>
    <w:rsid w:val="00A93E31"/>
    <w:pPr>
      <w:keepNext/>
      <w:spacing w:after="0" w:line="240" w:lineRule="auto"/>
      <w:outlineLvl w:val="0"/>
    </w:pPr>
    <w:rPr>
      <w:rFonts w:ascii="Times New Roman" w:eastAsia="Times New Roman" w:hAnsi="Times New Roman" w:cs="Times New Roman"/>
      <w:b/>
      <w:sz w:val="28"/>
      <w:szCs w:val="20"/>
    </w:rPr>
  </w:style>
  <w:style w:type="paragraph" w:styleId="Heading7">
    <w:name w:val="heading 7"/>
    <w:basedOn w:val="Normal"/>
    <w:next w:val="Normal"/>
    <w:link w:val="Heading7Char"/>
    <w:qFormat/>
    <w:rsid w:val="00A93E31"/>
    <w:pPr>
      <w:keepNext/>
      <w:spacing w:after="0" w:line="240" w:lineRule="auto"/>
      <w:jc w:val="center"/>
      <w:outlineLvl w:val="6"/>
    </w:pPr>
    <w:rPr>
      <w:rFonts w:ascii="Bookman Old Style" w:eastAsia="Times New Roman" w:hAnsi="Bookman Old Style" w:cs="Times New Roman"/>
      <w:b/>
      <w:color w:val="00008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3E31"/>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A93E31"/>
    <w:rPr>
      <w:rFonts w:ascii="Bookman Old Style" w:eastAsia="Times New Roman" w:hAnsi="Bookman Old Style" w:cs="Times New Roman"/>
      <w:b/>
      <w:color w:val="000080"/>
      <w:sz w:val="24"/>
      <w:szCs w:val="20"/>
    </w:rPr>
  </w:style>
  <w:style w:type="paragraph" w:styleId="ListParagraph">
    <w:name w:val="List Paragraph"/>
    <w:aliases w:val="Resume Title,Citation List,List Paragraph1,TOC style,List Paragraph Char Char,b1,Number_1,SGLText List Paragraph,ListPar1,new,List Paragraph2,List Paragraph11,YC Bulet"/>
    <w:basedOn w:val="Normal"/>
    <w:link w:val="ListParagraphChar"/>
    <w:uiPriority w:val="34"/>
    <w:qFormat/>
    <w:rsid w:val="00A93E31"/>
    <w:pPr>
      <w:ind w:left="720"/>
      <w:contextualSpacing/>
    </w:pPr>
    <w:rPr>
      <w:rFonts w:ascii="Calibri" w:eastAsia="Times New Roman" w:hAnsi="Calibri" w:cs="Times New Roman"/>
    </w:rPr>
  </w:style>
  <w:style w:type="character" w:styleId="Hyperlink">
    <w:name w:val="Hyperlink"/>
    <w:basedOn w:val="DefaultParagraphFont"/>
    <w:rsid w:val="00A93E31"/>
    <w:rPr>
      <w:color w:val="0000FF"/>
      <w:u w:val="single"/>
    </w:rPr>
  </w:style>
  <w:style w:type="character" w:customStyle="1" w:styleId="ListParagraphChar">
    <w:name w:val="List Paragraph Char"/>
    <w:aliases w:val="Resume Title Char,Citation List Char,List Paragraph1 Char,TOC style Char,List Paragraph Char Char Char,b1 Char,Number_1 Char,SGLText List Paragraph Char,ListPar1 Char,new Char,List Paragraph2 Char,List Paragraph11 Char,YC Bulet Char"/>
    <w:link w:val="ListParagraph"/>
    <w:uiPriority w:val="34"/>
    <w:locked/>
    <w:rsid w:val="00A93E31"/>
    <w:rPr>
      <w:rFonts w:ascii="Calibri" w:eastAsia="Times New Roman" w:hAnsi="Calibri" w:cs="Times New Roman"/>
    </w:rPr>
  </w:style>
  <w:style w:type="paragraph" w:styleId="Header">
    <w:name w:val="header"/>
    <w:basedOn w:val="Normal"/>
    <w:link w:val="HeaderChar"/>
    <w:uiPriority w:val="99"/>
    <w:semiHidden/>
    <w:unhideWhenUsed/>
    <w:rsid w:val="0098186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81860"/>
  </w:style>
  <w:style w:type="paragraph" w:styleId="Footer">
    <w:name w:val="footer"/>
    <w:basedOn w:val="Normal"/>
    <w:link w:val="FooterChar"/>
    <w:uiPriority w:val="99"/>
    <w:semiHidden/>
    <w:unhideWhenUsed/>
    <w:rsid w:val="0098186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18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652</Words>
  <Characters>3718</Characters>
  <Application>Microsoft Office Word</Application>
  <DocSecurity>0</DocSecurity>
  <Lines>30</Lines>
  <Paragraphs>8</Paragraphs>
  <ScaleCrop>false</ScaleCrop>
  <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BMTC</dc:creator>
  <cp:keywords/>
  <dc:description/>
  <cp:lastModifiedBy>BMTC</cp:lastModifiedBy>
  <cp:revision>35</cp:revision>
  <dcterms:created xsi:type="dcterms:W3CDTF">2024-04-16T09:37:00Z</dcterms:created>
  <dcterms:modified xsi:type="dcterms:W3CDTF">2026-06-18T10:04:00Z</dcterms:modified>
</cp:coreProperties>
</file>